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27.jpeg" ContentType="image/jpeg"/>
  <Override PartName="/word/media/image26.jpeg" ContentType="image/jpeg"/>
  <Override PartName="/word/media/image25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480" w:before="0" w:after="0"/>
        <w:jc w:val="right"/>
        <w:outlineLvl w:val="0"/>
        <w:rPr>
          <w:rFonts w:eastAsia="Times New Roman" w:cs="Calibri"/>
          <w:b/>
          <w:bCs/>
          <w:sz w:val="28"/>
          <w:szCs w:val="28"/>
          <w:lang w:eastAsia="ru-RU"/>
        </w:rPr>
      </w:pPr>
      <w:r>
        <w:rPr>
          <w:rFonts w:eastAsia="Times New Roman" w:cs="Calibri"/>
          <w:b/>
          <w:bCs/>
          <w:sz w:val="28"/>
          <w:szCs w:val="28"/>
          <w:lang w:eastAsia="ru-RU"/>
        </w:rPr>
        <w:t xml:space="preserve">     </w:t>
      </w:r>
      <w:r>
        <w:rPr>
          <w:rFonts w:eastAsia="Times New Roman" w:cs="Calibri"/>
          <w:b/>
          <w:bCs/>
          <w:sz w:val="28"/>
          <w:szCs w:val="28"/>
          <w:lang w:eastAsia="ru-RU"/>
        </w:rPr>
        <w:t xml:space="preserve">Газовый генератор резервного электроснабжения </w:t>
      </w:r>
    </w:p>
    <w:p>
      <w:pPr>
        <w:pStyle w:val="Normal"/>
        <w:spacing w:lineRule="auto" w:line="480" w:before="0" w:after="0"/>
        <w:jc w:val="right"/>
        <w:outlineLvl w:val="0"/>
        <w:rPr>
          <w:rFonts w:eastAsia="Times New Roman" w:cs="Calibri"/>
          <w:b/>
          <w:bCs/>
          <w:sz w:val="28"/>
          <w:szCs w:val="28"/>
          <w:lang w:eastAsia="ru-RU"/>
        </w:rPr>
      </w:pPr>
      <w:r>
        <w:rPr>
          <w:rFonts w:eastAsia="Times New Roman" w:cs="Calibri"/>
          <w:b/>
          <w:bCs/>
          <w:sz w:val="28"/>
          <w:szCs w:val="28"/>
          <w:lang w:eastAsia="ru-RU"/>
        </w:rPr>
        <w:t>с</w:t>
        <w:drawing>
          <wp:anchor behindDoc="0" distT="0" distB="0" distL="114300" distR="114300" simplePos="0" locked="0" layoutInCell="1" allowOverlap="1" relativeHeight="0">
            <wp:simplePos x="0" y="0"/>
            <wp:positionH relativeFrom="column">
              <wp:posOffset>400050</wp:posOffset>
            </wp:positionH>
            <wp:positionV relativeFrom="paragraph">
              <wp:posOffset>-71120</wp:posOffset>
            </wp:positionV>
            <wp:extent cx="1323975" cy="523875"/>
            <wp:effectExtent l="0" t="0" r="0" b="0"/>
            <wp:wrapNone/>
            <wp:docPr id="0" name="Picture" descr="Логотип РУСИНЖГРУ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Логотип РУСИНЖГРУПП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2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Calibri"/>
          <w:b/>
          <w:bCs/>
          <w:sz w:val="28"/>
          <w:szCs w:val="28"/>
          <w:lang w:eastAsia="ru-RU"/>
        </w:rPr>
        <w:t xml:space="preserve"> воздушным охлаждением.</w:t>
      </w:r>
    </w:p>
    <w:p>
      <w:pPr>
        <w:pStyle w:val="Normal"/>
        <w:spacing w:lineRule="auto" w:line="480" w:before="0" w:after="0"/>
        <w:jc w:val="right"/>
        <w:rPr>
          <w:rFonts w:eastAsia="Times New Roman" w:cs="Calibri"/>
          <w:b/>
          <w:bCs/>
          <w:sz w:val="28"/>
          <w:szCs w:val="28"/>
          <w:lang w:eastAsia="ru-RU"/>
        </w:rPr>
      </w:pPr>
      <w:r>
        <w:rPr>
          <w:rFonts w:eastAsia="Times New Roman" w:cs="Calibri"/>
          <w:b/>
          <w:sz w:val="28"/>
          <w:szCs w:val="28"/>
          <w:lang w:eastAsia="ru-RU"/>
        </w:rPr>
        <w:t xml:space="preserve">Модель </w:t>
      </w:r>
      <w:r>
        <w:rPr>
          <w:rFonts w:eastAsia="Times New Roman" w:cs="Calibri"/>
          <w:b/>
          <w:sz w:val="28"/>
          <w:szCs w:val="28"/>
          <w:lang w:val="en-US" w:eastAsia="ru-RU"/>
        </w:rPr>
        <w:t xml:space="preserve">REG </w:t>
      </w:r>
      <w:r>
        <w:rPr>
          <w:rFonts w:eastAsia="Times New Roman" w:cs="Calibri"/>
          <w:b/>
          <w:bCs/>
          <w:sz w:val="28"/>
          <w:szCs w:val="28"/>
          <w:lang w:val="en-US" w:eastAsia="ru-RU"/>
        </w:rPr>
        <w:t>SG</w:t>
      </w:r>
      <w:r>
        <w:rPr>
          <w:rFonts w:eastAsia="Times New Roman" w:cs="Calibri"/>
          <w:b/>
          <w:bCs/>
          <w:sz w:val="28"/>
          <w:szCs w:val="28"/>
          <w:lang w:eastAsia="ru-RU"/>
        </w:rPr>
        <w:t>10-230 (</w:t>
      </w:r>
      <w:r>
        <w:rPr>
          <w:rFonts w:eastAsia="Times New Roman" w:cs="Calibri"/>
          <w:b/>
          <w:bCs/>
          <w:sz w:val="28"/>
          <w:szCs w:val="28"/>
          <w:lang w:val="en-US" w:eastAsia="ru-RU"/>
        </w:rPr>
        <w:t>10</w:t>
      </w:r>
      <w:r>
        <w:rPr>
          <w:rFonts w:eastAsia="Times New Roman" w:cs="Calibri"/>
          <w:b/>
          <w:bCs/>
          <w:sz w:val="28"/>
          <w:szCs w:val="28"/>
          <w:lang w:eastAsia="ru-RU"/>
        </w:rPr>
        <w:t>,5 кВт)</w:t>
      </w:r>
    </w:p>
    <w:p>
      <w:pPr>
        <w:pStyle w:val="Normal"/>
        <w:spacing w:lineRule="auto" w:line="360" w:before="0" w:after="0"/>
        <w:jc w:val="center"/>
        <w:rPr>
          <w:rFonts w:eastAsia="Times New Roman" w:cs="Arial" w:ascii="Arial" w:hAnsi="Arial"/>
          <w:b/>
          <w:bCs/>
          <w:sz w:val="40"/>
          <w:szCs w:val="40"/>
          <w:lang w:eastAsia="ru-RU"/>
        </w:rPr>
      </w:pPr>
      <w:r>
        <w:rPr>
          <w:rFonts w:eastAsia="Times New Roman" w:cs="Arial" w:ascii="Arial" w:hAnsi="Arial"/>
          <w:b/>
          <w:bCs/>
          <w:sz w:val="40"/>
          <w:szCs w:val="40"/>
          <w:lang w:eastAsia="ru-RU"/>
        </w:rPr>
        <w:drawing>
          <wp:anchor behindDoc="0" distT="0" distB="0" distL="114300" distR="114300" simplePos="0" locked="0" layoutInCell="1" allowOverlap="1" relativeHeight="1">
            <wp:simplePos x="0" y="0"/>
            <wp:positionH relativeFrom="column">
              <wp:posOffset>409575</wp:posOffset>
            </wp:positionH>
            <wp:positionV relativeFrom="paragraph">
              <wp:posOffset>-5080</wp:posOffset>
            </wp:positionV>
            <wp:extent cx="1307465" cy="1104900"/>
            <wp:effectExtent l="0" t="0" r="0" b="0"/>
            <wp:wrapNone/>
            <wp:docPr id="1" name="Picture" descr="C:\Users\абракадабра\AppData\Local\Microsoft\Windows\Temporary Internet Files\Content.Word\DSCF9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абракадабра\AppData\Local\Microsoft\Windows\Temporary Internet Files\Content.Word\DSCF9691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8639" t="0" r="10138" b="8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2171700</wp:posOffset>
            </wp:positionH>
            <wp:positionV relativeFrom="paragraph">
              <wp:posOffset>-45085</wp:posOffset>
            </wp:positionV>
            <wp:extent cx="1618615" cy="1343025"/>
            <wp:effectExtent l="0" t="0" r="0" b="0"/>
            <wp:wrapNone/>
            <wp:docPr id="2" name="Picture" descr="C:\Users\абракадабра\AppData\Local\Microsoft\Windows\Temporary Internet Files\Content.Word\DSCF9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C:\Users\абракадабра\AppData\Local\Microsoft\Windows\Temporary Internet Files\Content.Word\DSCF96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016" t="11760" r="8146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eastAsia="Times New Roman" w:cs="Arial" w:ascii="Arial" w:hAnsi="Arial"/>
          <w:b/>
          <w:bCs/>
          <w:sz w:val="40"/>
          <w:szCs w:val="40"/>
          <w:lang w:eastAsia="ru-RU"/>
        </w:rPr>
      </w:pPr>
      <w:r>
        <w:rPr>
          <w:rFonts w:eastAsia="Times New Roman" w:cs="Arial" w:ascii="Arial" w:hAnsi="Arial"/>
          <w:b/>
          <w:bCs/>
          <w:sz w:val="40"/>
          <w:szCs w:val="40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eastAsia="Times New Roman" w:cs="Arial" w:ascii="Arial" w:hAnsi="Arial"/>
          <w:b/>
          <w:bCs/>
          <w:sz w:val="40"/>
          <w:szCs w:val="40"/>
          <w:lang w:eastAsia="ru-RU"/>
        </w:rPr>
      </w:pPr>
      <w:r>
        <w:rPr>
          <w:rFonts w:eastAsia="Times New Roman" w:cs="Arial" w:ascii="Arial" w:hAnsi="Arial"/>
          <w:b/>
          <w:bCs/>
          <w:sz w:val="40"/>
          <w:szCs w:val="40"/>
          <w:lang w:eastAsia="ru-RU"/>
        </w:rPr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eastAsia="Times New Roman" w:cs="Arial" w:ascii="Arial" w:hAnsi="Arial"/>
          <w:b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sz w:val="18"/>
          <w:szCs w:val="18"/>
          <w:lang w:eastAsia="ru-RU"/>
        </w:rPr>
        <w:t xml:space="preserve">оригинальный двигатель </w:t>
      </w:r>
      <w:r>
        <w:rPr>
          <w:rFonts w:eastAsia="Times New Roman" w:cs="Arial" w:ascii="Arial" w:hAnsi="Arial"/>
          <w:b/>
          <w:sz w:val="18"/>
          <w:szCs w:val="18"/>
          <w:lang w:val="en-US" w:eastAsia="ru-RU"/>
        </w:rPr>
        <w:t>SUBARU EH65D</w:t>
      </w:r>
      <w:r>
        <w:rPr>
          <w:rFonts w:eastAsia="Times New Roman" w:cs="Arial" w:ascii="Arial" w:hAnsi="Arial"/>
          <w:b/>
          <w:sz w:val="18"/>
          <w:szCs w:val="18"/>
          <w:lang w:eastAsia="ru-RU"/>
        </w:rPr>
        <w:t>;</w:t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eastAsia="Times New Roman" w:cs="Arial" w:ascii="Arial" w:hAnsi="Arial"/>
          <w:b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sz w:val="18"/>
          <w:szCs w:val="18"/>
          <w:lang w:eastAsia="ru-RU"/>
        </w:rPr>
        <w:t xml:space="preserve">синхронный </w:t>
      </w:r>
      <w:bookmarkStart w:id="0" w:name="_GoBack"/>
      <w:bookmarkEnd w:id="0"/>
      <w:r>
        <w:rPr>
          <w:rFonts w:eastAsia="Times New Roman" w:cs="Arial" w:ascii="Arial" w:hAnsi="Arial"/>
          <w:b/>
          <w:sz w:val="18"/>
          <w:szCs w:val="18"/>
          <w:lang w:eastAsia="ru-RU"/>
        </w:rPr>
        <w:t>генератор (Италия);</w:t>
      </w:r>
    </w:p>
    <w:p>
      <w:pPr>
        <w:pStyle w:val="Normal"/>
        <w:numPr>
          <w:ilvl w:val="0"/>
          <w:numId w:val="1"/>
        </w:numPr>
        <w:spacing w:beforeAutospacing="1" w:afterAutospacing="1"/>
        <w:rPr/>
      </w:pPr>
      <w:r>
        <w:rPr>
          <w:rFonts w:eastAsia="Times New Roman" w:cs="Arial" w:ascii="Arial" w:hAnsi="Arial"/>
          <w:b/>
          <w:sz w:val="18"/>
          <w:szCs w:val="18"/>
          <w:lang w:eastAsia="ru-RU"/>
        </w:rPr>
        <w:t>электрический старт;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eastAsia="Times New Roman" w:cs="Arial" w:ascii="Arial" w:hAnsi="Arial"/>
          <w:b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sz w:val="18"/>
          <w:szCs w:val="18"/>
          <w:lang w:eastAsia="ru-RU"/>
        </w:rPr>
        <w:t>выбор топлива – метан/пропан-бутан/биогаз;</w:t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cs="Arial" w:ascii="Arial" w:hAnsi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уникальная система смесеобразования;</w:t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eastAsia="Times New Roman" w:cs="Arial" w:ascii="Arial" w:hAnsi="Arial"/>
          <w:b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sz w:val="18"/>
          <w:szCs w:val="18"/>
          <w:lang w:eastAsia="ru-RU"/>
        </w:rPr>
        <w:t>более высокая выходная мощность по сравнению с аналогами;</w:t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eastAsia="Times New Roman" w:cs="Arial" w:ascii="Arial" w:hAnsi="Arial"/>
          <w:b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sz w:val="18"/>
          <w:szCs w:val="18"/>
          <w:lang w:eastAsia="ru-RU"/>
        </w:rPr>
        <w:t>температурный режим эксплуатации от -30 до +40 градусов;</w:t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eastAsia="Times New Roman" w:cs="Arial" w:ascii="Arial" w:hAnsi="Arial"/>
          <w:b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sz w:val="18"/>
          <w:szCs w:val="18"/>
          <w:lang w:eastAsia="ru-RU"/>
        </w:rPr>
        <w:t>возможность оборудования комплектом автозапуска (АВР);</w:t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eastAsia="Times New Roman" w:cs="Arial" w:ascii="Arial" w:hAnsi="Arial"/>
          <w:b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sz w:val="18"/>
          <w:szCs w:val="18"/>
          <w:lang w:eastAsia="ru-RU"/>
        </w:rPr>
        <w:t>надежный запуск и работа при низком давлении газовой магистрали;</w:t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eastAsia="Times New Roman" w:cs="Arial" w:ascii="Arial" w:hAnsi="Arial"/>
          <w:b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sz w:val="18"/>
          <w:szCs w:val="18"/>
          <w:lang w:eastAsia="ru-RU"/>
        </w:rPr>
        <w:t xml:space="preserve">датчик уровня масла с автоматической остановкой двигателя;  </w:t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eastAsia="Times New Roman" w:cs="Arial" w:ascii="Arial" w:hAnsi="Arial"/>
          <w:b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sz w:val="18"/>
          <w:szCs w:val="18"/>
          <w:lang w:eastAsia="ru-RU"/>
        </w:rPr>
        <w:t xml:space="preserve">разрешается установка внутри помещений (с соблюдением технических условий); </w:t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eastAsia="Times New Roman" w:cs="Arial" w:ascii="Arial" w:hAnsi="Arial"/>
          <w:b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sz w:val="18"/>
          <w:szCs w:val="18"/>
          <w:lang w:eastAsia="ru-RU"/>
        </w:rPr>
        <w:t>электростанция с пониженным уровнем шума для использования в загородных домах, стройплощадках и других объектах в качестве резервного источника питания.</w:t>
      </w:r>
    </w:p>
    <w:p>
      <w:pPr>
        <w:pStyle w:val="Normal"/>
        <w:spacing w:lineRule="auto" w:line="240" w:beforeAutospacing="1" w:afterAutospacing="1"/>
        <w:rPr>
          <w:rFonts w:eastAsia="Times New Roman" w:cs="Arial" w:ascii="Arial" w:hAnsi="Arial"/>
          <w:b/>
          <w:bCs/>
          <w:sz w:val="28"/>
          <w:szCs w:val="28"/>
          <w:lang w:eastAsia="ru-RU"/>
        </w:rPr>
      </w:pPr>
      <w:r>
        <w:rPr>
          <w:rFonts w:eastAsia="Times New Roman" w:cs="Arial" w:ascii="Arial" w:hAnsi="Arial"/>
          <w:b/>
          <w:bCs/>
          <w:sz w:val="28"/>
          <w:szCs w:val="28"/>
          <w:lang w:eastAsia="ru-RU"/>
        </w:rPr>
        <w:t xml:space="preserve">      </w:t>
      </w:r>
      <w:r>
        <w:rPr>
          <w:rFonts w:eastAsia="Times New Roman" w:cs="Arial" w:ascii="Arial" w:hAnsi="Arial"/>
          <w:b/>
          <w:bCs/>
          <w:sz w:val="28"/>
          <w:szCs w:val="28"/>
          <w:lang w:eastAsia="ru-RU"/>
        </w:rPr>
        <w:t>Спецификация</w:t>
      </w:r>
    </w:p>
    <w:tbl>
      <w:tblPr>
        <w:jc w:val="left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7"/>
        <w:gridCol w:w="4358"/>
      </w:tblGrid>
      <w:tr>
        <w:trPr>
          <w:trHeight w:val="314" w:hRule="atLeast"/>
          <w:cantSplit w:val="false"/>
        </w:trPr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BFBFBF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Генератор</w:t>
            </w:r>
          </w:p>
        </w:tc>
        <w:tc>
          <w:tcPr>
            <w:tcW w:w="4358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BFBFBF" w:val="clear"/>
          </w:tcPr>
          <w:p>
            <w:pPr>
              <w:pStyle w:val="Normal"/>
              <w:spacing w:before="0"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REG SG10-230</w:t>
            </w:r>
          </w:p>
        </w:tc>
      </w:tr>
      <w:tr>
        <w:trPr>
          <w:trHeight w:val="298" w:hRule="atLeast"/>
          <w:cantSplit w:val="false"/>
        </w:trPr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МЕТАН</w:t>
            </w:r>
            <w:r>
              <w:rPr>
                <w:sz w:val="20"/>
                <w:szCs w:val="20"/>
              </w:rPr>
              <w:t>. Номинальная мощность/Максимальная мощность</w:t>
            </w:r>
          </w:p>
        </w:tc>
        <w:tc>
          <w:tcPr>
            <w:tcW w:w="4358" w:type="dxa"/>
            <w:tcBorders>
              <w:top w:val="single" w:sz="4" w:space="0" w:color="00000A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,0/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кВт</w:t>
            </w:r>
          </w:p>
        </w:tc>
      </w:tr>
      <w:tr>
        <w:trPr>
          <w:trHeight w:val="314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ПРОПАН</w:t>
            </w:r>
            <w:r>
              <w:rPr>
                <w:sz w:val="20"/>
                <w:szCs w:val="20"/>
              </w:rPr>
              <w:t>. Номинальная мощность/Максимальная мощность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,5/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,5 кВт</w:t>
            </w:r>
          </w:p>
        </w:tc>
      </w:tr>
      <w:tr>
        <w:trPr>
          <w:trHeight w:val="298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мощности (</w:t>
            </w:r>
            <w:r>
              <w:rPr>
                <w:sz w:val="20"/>
                <w:szCs w:val="20"/>
                <w:lang w:val="en-US"/>
              </w:rPr>
              <w:t>cos</w:t>
            </w:r>
            <w:r>
              <w:rPr>
                <w:sz w:val="20"/>
                <w:szCs w:val="20"/>
              </w:rPr>
              <w:t>ф)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314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тока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Гц</w:t>
            </w:r>
          </w:p>
        </w:tc>
      </w:tr>
      <w:tr>
        <w:trPr>
          <w:trHeight w:val="298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выходное напряжение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В</w:t>
            </w:r>
          </w:p>
        </w:tc>
      </w:tr>
      <w:tr>
        <w:trPr>
          <w:trHeight w:val="314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Фаза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98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 тока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А</w:t>
            </w:r>
          </w:p>
        </w:tc>
      </w:tr>
      <w:tr>
        <w:trPr>
          <w:trHeight w:val="298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Автоматический регулятор напряжения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>
        <w:trPr>
          <w:trHeight w:val="314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 перегрузки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>
        <w:trPr>
          <w:trHeight w:val="298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кг</w:t>
            </w:r>
          </w:p>
        </w:tc>
      </w:tr>
      <w:tr>
        <w:trPr>
          <w:trHeight w:val="314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размеры, мм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850х640х680</w:t>
            </w:r>
          </w:p>
        </w:tc>
      </w:tr>
      <w:tr>
        <w:trPr>
          <w:trHeight w:val="298" w:hRule="atLeast"/>
          <w:cantSplit w:val="false"/>
        </w:trPr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BFBFB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Двигатель</w:t>
            </w:r>
          </w:p>
        </w:tc>
        <w:tc>
          <w:tcPr>
            <w:tcW w:w="4358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BFBFBF" w:val="clear"/>
            <w:vAlign w:val="center"/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4" w:hRule="atLeast"/>
          <w:cantSplit w:val="false"/>
        </w:trPr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</w:t>
            </w:r>
          </w:p>
        </w:tc>
        <w:tc>
          <w:tcPr>
            <w:tcW w:w="4358" w:type="dxa"/>
            <w:tcBorders>
              <w:top w:val="single" w:sz="4" w:space="0" w:color="00000A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SUBSRU EH65D</w:t>
            </w:r>
          </w:p>
        </w:tc>
      </w:tr>
      <w:tr>
        <w:trPr>
          <w:trHeight w:val="298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двигателя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см3</w:t>
            </w:r>
          </w:p>
        </w:tc>
      </w:tr>
      <w:tr>
        <w:trPr>
          <w:trHeight w:val="314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цилиндров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98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двигателя кВт/(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13,6</w:t>
            </w:r>
            <w:r>
              <w:rPr>
                <w:sz w:val="20"/>
                <w:szCs w:val="20"/>
                <w:lang w:val="en-US"/>
              </w:rPr>
              <w:t>/3000</w:t>
            </w:r>
          </w:p>
        </w:tc>
      </w:tr>
      <w:tr>
        <w:trPr>
          <w:trHeight w:val="314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вращения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об./мин.</w:t>
            </w:r>
          </w:p>
        </w:tc>
      </w:tr>
      <w:tr>
        <w:trPr>
          <w:trHeight w:val="298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масляной системы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 л.</w:t>
            </w:r>
          </w:p>
        </w:tc>
      </w:tr>
      <w:tr>
        <w:trPr>
          <w:trHeight w:val="314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Потребление топлива при максимальной нагрузке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 кг/кВт.ч. (пропан) / 0,40 м3/кВт.ч. (метан)</w:t>
            </w:r>
          </w:p>
        </w:tc>
      </w:tr>
      <w:tr>
        <w:trPr>
          <w:trHeight w:val="360" w:hRule="atLeast"/>
          <w:cantSplit w:val="false"/>
        </w:trPr>
        <w:tc>
          <w:tcPr>
            <w:tcW w:w="552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шума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</w:rPr>
              <w:t xml:space="preserve"> дБ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514a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ru-RU" w:eastAsia="en-US" w:bidi="ar-SA"/>
    </w:rPr>
  </w:style>
  <w:style w:type="paragraph" w:styleId="2">
    <w:name w:val="Заголовок 2"/>
    <w:uiPriority w:val="9"/>
    <w:qFormat/>
    <w:link w:val="20"/>
    <w:rsid w:val="009a7cf9"/>
    <w:basedOn w:val="Normal"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3" w:customStyle="1">
    <w:name w:val="Текст выноски Знак"/>
    <w:uiPriority w:val="99"/>
    <w:semiHidden/>
    <w:link w:val="a3"/>
    <w:rsid w:val="009a7cf9"/>
    <w:basedOn w:val="DefaultParagraphFont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uiPriority w:val="9"/>
    <w:link w:val="2"/>
    <w:rsid w:val="009a7cf9"/>
    <w:basedOn w:val="DefaultParagraphFont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4" w:customStyle="1">
    <w:name w:val="Текст концевой сноски Знак"/>
    <w:uiPriority w:val="99"/>
    <w:semiHidden/>
    <w:link w:val="a7"/>
    <w:rsid w:val="00124e19"/>
    <w:basedOn w:val="DefaultParagraphFont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124e19"/>
    <w:basedOn w:val="DefaultParagraphFont"/>
    <w:rPr>
      <w:vertAlign w:val="superscript"/>
    </w:rPr>
  </w:style>
  <w:style w:type="character" w:styleId="ListLabel1">
    <w:name w:val="ListLabel 1"/>
    <w:rPr>
      <w:sz w:val="20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a4"/>
    <w:rsid w:val="009a7cf9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9a7cf9"/>
    <w:basedOn w:val="Normal"/>
    <w:pPr>
      <w:spacing w:before="0" w:after="200"/>
      <w:ind w:left="720" w:right="0" w:hanging="0"/>
      <w:contextualSpacing/>
    </w:pPr>
    <w:rPr/>
  </w:style>
  <w:style w:type="paragraph" w:styleId="Endnotetext">
    <w:name w:val="endnote text"/>
    <w:uiPriority w:val="99"/>
    <w:semiHidden/>
    <w:unhideWhenUsed/>
    <w:link w:val="a8"/>
    <w:rsid w:val="00124e19"/>
    <w:basedOn w:val="Normal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3402c"/>
    <w:pPr>
      <w:spacing w:line="240" w:after="0" w:lineRule="auto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5.jpeg"/><Relationship Id="rId3" Type="http://schemas.openxmlformats.org/officeDocument/2006/relationships/image" Target="media/image26.jpeg"/><Relationship Id="rId4" Type="http://schemas.openxmlformats.org/officeDocument/2006/relationships/image" Target="media/image27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DAFC5-4274-4278-B041-0F1903E2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2012-04-27T08:55:00Z</dcterms:created>
  <dc:creator>Anton</dc:creator>
  <dc:language>ru-RU</dc:language>
  <cp:lastModifiedBy>абракадабра</cp:lastModifiedBy>
  <cp:lastPrinted>2012-05-02T12:53:00Z</cp:lastPrinted>
  <dcterms:modified xsi:type="dcterms:W3CDTF">2015-11-23T09:26:00Z</dcterms:modified>
  <cp:revision>62</cp:revision>
</cp:coreProperties>
</file>